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FA2" w:rsidRDefault="001B7FA2" w:rsidP="001B7FA2">
      <w:pPr>
        <w:jc w:val="center"/>
      </w:pPr>
      <w:r>
        <w:t>8. CONTENUTO DELLA DICHIARAZIONE RISERVATA</w:t>
      </w:r>
    </w:p>
    <w:p w:rsidR="001B7FA2" w:rsidRDefault="001B7FA2" w:rsidP="001B7FA2">
      <w:pPr>
        <w:jc w:val="both"/>
      </w:pPr>
    </w:p>
    <w:p w:rsidR="001B7FA2" w:rsidRDefault="001B7FA2" w:rsidP="001B7FA2">
      <w:pPr>
        <w:jc w:val="both"/>
      </w:pPr>
      <w:r>
        <w:t>Come accennato, ai fini dell’operazione di emersione, il contribuente è tenuto a redigere una dichiarazione riservata e a consegnarla all’intermediario che riceve in deposito le somme e le altre attività finanziarie o che è incaricato della regolarizzazione.</w:t>
      </w:r>
    </w:p>
    <w:p w:rsidR="001B7FA2" w:rsidRDefault="001B7FA2" w:rsidP="001B7FA2">
      <w:pPr>
        <w:jc w:val="both"/>
      </w:pPr>
      <w:r>
        <w:t xml:space="preserve">Tale dichiarazione deve essere redatta in conformità al modello approvato con provvedimento del Direttore dell’Agenzia delle Entrate del 14 settembre 2009, nel quale sono indicate la natura e l’ammontare delle attività oggetto di rimpatrio. Il modello è disponibile sul sito </w:t>
      </w:r>
      <w:hyperlink r:id="rId4" w:history="1">
        <w:r w:rsidRPr="00201123">
          <w:rPr>
            <w:rStyle w:val="Collegamentoipertestuale"/>
          </w:rPr>
          <w:t>www.agenziaentrate.it</w:t>
        </w:r>
      </w:hyperlink>
      <w:r>
        <w:t>.</w:t>
      </w:r>
    </w:p>
    <w:p w:rsidR="001B7FA2" w:rsidRDefault="001B7FA2" w:rsidP="001B7FA2">
      <w:pPr>
        <w:jc w:val="both"/>
      </w:pPr>
      <w:r>
        <w:t>La dichiarazione ha contenuto sintetico e ricalca sostanzialmente i dati e le notizie che il contribuente avrebbe dovuto indicare nella dichiarazione dei redditi, modulo RW, in osservanza degli obblighi previsti dal monitoraggio fiscale.</w:t>
      </w:r>
    </w:p>
    <w:p w:rsidR="001B7FA2" w:rsidRDefault="001B7FA2" w:rsidP="001B7FA2">
      <w:pPr>
        <w:jc w:val="both"/>
      </w:pPr>
      <w:r>
        <w:t>Le attività in essa specificate devono essere indicate con esclusivo riferimento alla tipologia delle stesse, senza la descrizione analitica dei relativi estremi identificativi (quali, ad esempio, codice titolo, soggetto emittente, ecc.).</w:t>
      </w:r>
    </w:p>
    <w:p w:rsidR="001B7FA2" w:rsidRDefault="001B7FA2" w:rsidP="001B7FA2">
      <w:pPr>
        <w:jc w:val="both"/>
      </w:pPr>
      <w:r>
        <w:t>Relativamente all’ammontare del denaro e delle attività finanziarie espresse in valuta, il contribuente è tenuto ad indicare nella dichiarazione riservata il valore in euro convertito utilizzando i cambi delle valute estere, indicati nel predetto provvedimento del Direttore dell’Agenzia delle Entrate, calcolati sulla base della media dei cambi mensili fissati, ai sensi dell’articolo 110, comma 9, del TUIR, per il periodo che va da gennaio a dicembre 2008.</w:t>
      </w:r>
    </w:p>
    <w:p w:rsidR="001B7FA2" w:rsidRDefault="001B7FA2" w:rsidP="001B7FA2">
      <w:pPr>
        <w:jc w:val="both"/>
      </w:pPr>
      <w:r>
        <w:t>Ai fini dell’indicazione dell’ammontare delle attività finanziarie, il contribuente non è tenuto ad adottare criteri specifici di valorizzazione, fermo restando che gli effetti previsti in conseguenza della emersione delle disponibilità detenute all’estero sono limitati agli importi indicati nelle dichiarazioni riservate. Il contribuente può, ad esempio, indicare l’importo corrispondente al valore corrente delle attività ovvero al costo di acquisto delle stesse o a valori intermedi.</w:t>
      </w:r>
    </w:p>
    <w:p w:rsidR="001B7FA2" w:rsidRDefault="001B7FA2" w:rsidP="001B7FA2">
      <w:pPr>
        <w:jc w:val="both"/>
      </w:pPr>
      <w:r>
        <w:t>Con riferimento alle attività diverse da quelle finanziarie, è necessario che il valore del bene da indicare nella dichiarazione riservata sia quello compreso tra il costo di acquisto documentato e quello risultante da un’apposita perizia di stima.</w:t>
      </w:r>
    </w:p>
    <w:p w:rsidR="001B7FA2" w:rsidRDefault="001B7FA2" w:rsidP="001B7FA2">
      <w:pPr>
        <w:jc w:val="both"/>
      </w:pPr>
      <w:r>
        <w:t>La dichiarazione riservata, debitamente sottoscritta dall’intermediario e rilasciata in copia al contribuente, comprova il pagamento dell’imposta straordinaria e costituisce l’unico documento idoneo ad invocare gli effetti del rimpatrio e/o della regolarizzazione previsti dal decreto in esame. La dichiarazione riservata non è soggetta ad imposta di bollo.</w:t>
      </w:r>
    </w:p>
    <w:p w:rsidR="00AC6973" w:rsidRDefault="00AC6973"/>
    <w:sectPr w:rsidR="00AC6973" w:rsidSect="00AC6973">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1B7FA2"/>
    <w:rsid w:val="001B7FA2"/>
    <w:rsid w:val="00AC697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B7FA2"/>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1B7FA2"/>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genziaentrat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400</Words>
  <Characters>2280</Characters>
  <Application>Microsoft Office Word</Application>
  <DocSecurity>0</DocSecurity>
  <Lines>19</Lines>
  <Paragraphs>5</Paragraphs>
  <ScaleCrop>false</ScaleCrop>
  <Company>HP</Company>
  <LinksUpToDate>false</LinksUpToDate>
  <CharactersWithSpaces>2675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MOBILE</dc:creator>
  <cp:lastModifiedBy>Alice MOBILE</cp:lastModifiedBy>
  <cp:revision>1</cp:revision>
  <dcterms:created xsi:type="dcterms:W3CDTF">2009-12-13T16:44:00Z</dcterms:created>
  <dcterms:modified xsi:type="dcterms:W3CDTF">2009-12-13T16:44:00Z</dcterms:modified>
</cp:coreProperties>
</file>